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0BB" w:rsidRDefault="00F620BB" w:rsidP="00F620B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  <w:lang w:eastAsia="cs-CZ"/>
        </w:rPr>
      </w:pPr>
    </w:p>
    <w:p w:rsidR="00377B6C" w:rsidRDefault="00377B6C" w:rsidP="00377B6C">
      <w:pPr>
        <w:tabs>
          <w:tab w:val="left" w:pos="6960"/>
        </w:tabs>
        <w:spacing w:after="120"/>
        <w:jc w:val="center"/>
        <w:rPr>
          <w:b/>
          <w:sz w:val="28"/>
          <w:szCs w:val="28"/>
          <w:u w:val="single"/>
        </w:rPr>
      </w:pPr>
      <w:r w:rsidRPr="00151DCD">
        <w:rPr>
          <w:b/>
          <w:sz w:val="28"/>
          <w:szCs w:val="28"/>
          <w:u w:val="single"/>
        </w:rPr>
        <w:t>Informace k poby</w:t>
      </w:r>
      <w:r>
        <w:rPr>
          <w:b/>
          <w:sz w:val="28"/>
          <w:szCs w:val="28"/>
          <w:u w:val="single"/>
        </w:rPr>
        <w:t>tu na lůžku odlehčovacích služeb</w:t>
      </w:r>
    </w:p>
    <w:p w:rsidR="00377B6C" w:rsidRPr="00377B6C" w:rsidRDefault="00377B6C" w:rsidP="00377B6C">
      <w:pPr>
        <w:spacing w:after="120"/>
        <w:jc w:val="both"/>
        <w:rPr>
          <w:b/>
          <w:sz w:val="22"/>
          <w:szCs w:val="22"/>
          <w:u w:val="single"/>
        </w:rPr>
      </w:pPr>
      <w:r w:rsidRPr="00377B6C">
        <w:rPr>
          <w:b/>
          <w:sz w:val="22"/>
          <w:szCs w:val="22"/>
          <w:u w:val="single"/>
        </w:rPr>
        <w:t>Nezapomeňte si vzít s sebou:</w:t>
      </w:r>
    </w:p>
    <w:p w:rsidR="00377B6C" w:rsidRPr="00377B6C" w:rsidRDefault="00377B6C" w:rsidP="00377B6C">
      <w:pPr>
        <w:numPr>
          <w:ilvl w:val="0"/>
          <w:numId w:val="2"/>
        </w:numPr>
        <w:jc w:val="both"/>
        <w:rPr>
          <w:sz w:val="22"/>
          <w:szCs w:val="22"/>
        </w:rPr>
      </w:pPr>
      <w:r w:rsidRPr="00377B6C">
        <w:rPr>
          <w:sz w:val="22"/>
          <w:szCs w:val="22"/>
        </w:rPr>
        <w:t>občanský průkaz a průkaz zdravotní pojišťovny</w:t>
      </w:r>
    </w:p>
    <w:p w:rsidR="00377B6C" w:rsidRPr="00377B6C" w:rsidRDefault="00377B6C" w:rsidP="00377B6C">
      <w:pPr>
        <w:numPr>
          <w:ilvl w:val="0"/>
          <w:numId w:val="2"/>
        </w:numPr>
        <w:jc w:val="both"/>
        <w:rPr>
          <w:sz w:val="22"/>
          <w:szCs w:val="22"/>
        </w:rPr>
      </w:pPr>
      <w:r w:rsidRPr="00377B6C">
        <w:rPr>
          <w:sz w:val="22"/>
          <w:szCs w:val="22"/>
        </w:rPr>
        <w:t>doklady o nemoci, zdravotní dokumentaci (lékařské zprávy o aktuálním zdravotním stavu ap</w:t>
      </w:r>
      <w:r w:rsidR="00910103">
        <w:rPr>
          <w:sz w:val="22"/>
          <w:szCs w:val="22"/>
        </w:rPr>
        <w:t>o</w:t>
      </w:r>
      <w:r w:rsidRPr="00377B6C">
        <w:rPr>
          <w:sz w:val="22"/>
          <w:szCs w:val="22"/>
        </w:rPr>
        <w:t>d.)</w:t>
      </w:r>
    </w:p>
    <w:p w:rsidR="00377B6C" w:rsidRPr="00377B6C" w:rsidRDefault="00377B6C" w:rsidP="00377B6C">
      <w:pPr>
        <w:numPr>
          <w:ilvl w:val="0"/>
          <w:numId w:val="2"/>
        </w:numPr>
        <w:jc w:val="both"/>
        <w:rPr>
          <w:sz w:val="22"/>
          <w:szCs w:val="22"/>
        </w:rPr>
      </w:pPr>
      <w:r w:rsidRPr="00377B6C">
        <w:rPr>
          <w:sz w:val="22"/>
          <w:szCs w:val="22"/>
        </w:rPr>
        <w:t>rozhodnutí o přiznání příspěvku na péči, případně doklad o podání žádosti o příspěvek na péči</w:t>
      </w:r>
    </w:p>
    <w:p w:rsidR="00377B6C" w:rsidRPr="00377B6C" w:rsidRDefault="00377B6C" w:rsidP="00377B6C">
      <w:pPr>
        <w:numPr>
          <w:ilvl w:val="0"/>
          <w:numId w:val="2"/>
        </w:numPr>
        <w:jc w:val="both"/>
        <w:rPr>
          <w:sz w:val="22"/>
          <w:szCs w:val="22"/>
        </w:rPr>
      </w:pPr>
      <w:r w:rsidRPr="00377B6C">
        <w:rPr>
          <w:sz w:val="22"/>
          <w:szCs w:val="22"/>
        </w:rPr>
        <w:t>platný důchodový výměr či jiný doklad o výši příjmů</w:t>
      </w:r>
    </w:p>
    <w:p w:rsidR="00377B6C" w:rsidRPr="00377B6C" w:rsidRDefault="00377B6C" w:rsidP="00377B6C">
      <w:pPr>
        <w:numPr>
          <w:ilvl w:val="0"/>
          <w:numId w:val="2"/>
        </w:numPr>
        <w:jc w:val="both"/>
        <w:rPr>
          <w:sz w:val="22"/>
          <w:szCs w:val="22"/>
        </w:rPr>
      </w:pPr>
      <w:r w:rsidRPr="00377B6C">
        <w:rPr>
          <w:sz w:val="22"/>
          <w:szCs w:val="22"/>
        </w:rPr>
        <w:t>rozhodnutí soudu o zbavení způsobilosti k právním úkonům, pokud toto bylo vydáno a rozhodnutí o ustanovení opatrovníka, pokud bylo vydáno</w:t>
      </w:r>
    </w:p>
    <w:p w:rsidR="00377B6C" w:rsidRPr="00377B6C" w:rsidRDefault="00377B6C" w:rsidP="00377B6C">
      <w:pPr>
        <w:numPr>
          <w:ilvl w:val="0"/>
          <w:numId w:val="2"/>
        </w:numPr>
        <w:jc w:val="both"/>
        <w:rPr>
          <w:sz w:val="22"/>
          <w:szCs w:val="22"/>
        </w:rPr>
      </w:pPr>
      <w:r w:rsidRPr="00377B6C">
        <w:rPr>
          <w:sz w:val="22"/>
          <w:szCs w:val="22"/>
        </w:rPr>
        <w:t>toaletní potřeby (sprchový gel, šampon, hřeben, tělové mléko, krém na opruzeniny, vlhčené ubrousky, mycí pěna, potřeby k holení, toaletní papír, ručníky, žínky…)</w:t>
      </w:r>
    </w:p>
    <w:p w:rsidR="00377B6C" w:rsidRPr="00377B6C" w:rsidRDefault="00377B6C" w:rsidP="00377B6C">
      <w:pPr>
        <w:numPr>
          <w:ilvl w:val="0"/>
          <w:numId w:val="2"/>
        </w:numPr>
        <w:jc w:val="both"/>
        <w:rPr>
          <w:sz w:val="22"/>
          <w:szCs w:val="22"/>
        </w:rPr>
      </w:pPr>
      <w:r w:rsidRPr="00377B6C">
        <w:rPr>
          <w:sz w:val="22"/>
          <w:szCs w:val="22"/>
        </w:rPr>
        <w:t>domácí a venkovní obuv</w:t>
      </w:r>
    </w:p>
    <w:p w:rsidR="00377B6C" w:rsidRPr="00377B6C" w:rsidRDefault="00377B6C" w:rsidP="00377B6C">
      <w:pPr>
        <w:numPr>
          <w:ilvl w:val="0"/>
          <w:numId w:val="2"/>
        </w:numPr>
        <w:jc w:val="both"/>
        <w:rPr>
          <w:sz w:val="22"/>
          <w:szCs w:val="22"/>
        </w:rPr>
      </w:pPr>
      <w:r w:rsidRPr="00377B6C">
        <w:rPr>
          <w:sz w:val="22"/>
          <w:szCs w:val="22"/>
        </w:rPr>
        <w:t>pohodlné oblečení na den a pobyt venku, vlastní pyžamo nebo noční košili, župan – vše označené nevypratelným značením</w:t>
      </w:r>
    </w:p>
    <w:p w:rsidR="00377B6C" w:rsidRPr="00377B6C" w:rsidRDefault="00377B6C" w:rsidP="00377B6C">
      <w:pPr>
        <w:numPr>
          <w:ilvl w:val="0"/>
          <w:numId w:val="2"/>
        </w:numPr>
        <w:jc w:val="both"/>
        <w:rPr>
          <w:sz w:val="22"/>
          <w:szCs w:val="22"/>
        </w:rPr>
      </w:pPr>
      <w:r w:rsidRPr="00377B6C">
        <w:rPr>
          <w:sz w:val="22"/>
          <w:szCs w:val="22"/>
        </w:rPr>
        <w:t>léky, které pravidelně užíváte dle ordinace ošetřujícího lékaře v dostatečném množství na celou dobu pobytu</w:t>
      </w:r>
    </w:p>
    <w:p w:rsidR="00377B6C" w:rsidRPr="00377B6C" w:rsidRDefault="00377B6C" w:rsidP="00377B6C">
      <w:pPr>
        <w:numPr>
          <w:ilvl w:val="0"/>
          <w:numId w:val="2"/>
        </w:numPr>
        <w:jc w:val="both"/>
        <w:rPr>
          <w:sz w:val="22"/>
          <w:szCs w:val="22"/>
        </w:rPr>
      </w:pPr>
      <w:r w:rsidRPr="00377B6C">
        <w:rPr>
          <w:sz w:val="22"/>
          <w:szCs w:val="22"/>
        </w:rPr>
        <w:t>inkontinentní pomůcky na celou dobu pobytu</w:t>
      </w:r>
    </w:p>
    <w:p w:rsidR="00377B6C" w:rsidRPr="00377B6C" w:rsidRDefault="00377B6C" w:rsidP="00377B6C">
      <w:pPr>
        <w:numPr>
          <w:ilvl w:val="0"/>
          <w:numId w:val="2"/>
        </w:numPr>
        <w:jc w:val="both"/>
        <w:rPr>
          <w:sz w:val="22"/>
          <w:szCs w:val="22"/>
        </w:rPr>
      </w:pPr>
      <w:r w:rsidRPr="00377B6C">
        <w:rPr>
          <w:sz w:val="22"/>
          <w:szCs w:val="22"/>
        </w:rPr>
        <w:t>zdravotní pomůcky, které běžně používáte (berle, brýle, naslouchadla, chodítko, invalidní vozík, hůl …)</w:t>
      </w:r>
    </w:p>
    <w:p w:rsidR="00377B6C" w:rsidRPr="00377B6C" w:rsidRDefault="00377B6C" w:rsidP="00377B6C">
      <w:pPr>
        <w:numPr>
          <w:ilvl w:val="0"/>
          <w:numId w:val="2"/>
        </w:numPr>
        <w:spacing w:after="240"/>
        <w:jc w:val="both"/>
        <w:rPr>
          <w:sz w:val="22"/>
          <w:szCs w:val="22"/>
        </w:rPr>
      </w:pPr>
      <w:r w:rsidRPr="00377B6C">
        <w:rPr>
          <w:sz w:val="22"/>
          <w:szCs w:val="22"/>
        </w:rPr>
        <w:t>kapesné dle zvážení, nejvýše 200 Kč!</w:t>
      </w:r>
    </w:p>
    <w:p w:rsidR="00377B6C" w:rsidRPr="00377B6C" w:rsidRDefault="00377B6C" w:rsidP="00377B6C">
      <w:pPr>
        <w:spacing w:after="240"/>
        <w:jc w:val="both"/>
        <w:rPr>
          <w:sz w:val="22"/>
          <w:szCs w:val="22"/>
        </w:rPr>
      </w:pPr>
      <w:r w:rsidRPr="00377B6C">
        <w:rPr>
          <w:sz w:val="22"/>
          <w:szCs w:val="22"/>
        </w:rPr>
        <w:t>Můžete si vzít drobnosti, které Vám připomenou domov (menší obrázky, fotografie, oblíbený hrníček apod.)</w:t>
      </w:r>
    </w:p>
    <w:p w:rsidR="00377B6C" w:rsidRPr="00377B6C" w:rsidRDefault="00377B6C" w:rsidP="00377B6C">
      <w:pPr>
        <w:spacing w:after="120"/>
        <w:jc w:val="both"/>
        <w:rPr>
          <w:b/>
          <w:sz w:val="22"/>
          <w:szCs w:val="22"/>
          <w:u w:val="single"/>
        </w:rPr>
      </w:pPr>
      <w:r w:rsidRPr="00377B6C">
        <w:rPr>
          <w:b/>
          <w:sz w:val="22"/>
          <w:szCs w:val="22"/>
          <w:u w:val="single"/>
        </w:rPr>
        <w:t>Informace k pobytu</w:t>
      </w:r>
    </w:p>
    <w:p w:rsidR="00377B6C" w:rsidRPr="00377B6C" w:rsidRDefault="00377B6C" w:rsidP="00377B6C">
      <w:pPr>
        <w:jc w:val="both"/>
        <w:rPr>
          <w:sz w:val="22"/>
          <w:szCs w:val="22"/>
        </w:rPr>
      </w:pPr>
      <w:r w:rsidRPr="00377B6C">
        <w:rPr>
          <w:sz w:val="22"/>
          <w:szCs w:val="22"/>
        </w:rPr>
        <w:t xml:space="preserve">        Délka pobytu se sjednává na dobu určitou. Uživatel zůstává ve zdravotní péči svého praktického lékaře, u kterého je registrován. Tento lékař jej proto musí vybavit léky a nutným zdravotnickým materiálem na celou dobu pobytu.</w:t>
      </w:r>
    </w:p>
    <w:p w:rsidR="00377B6C" w:rsidRPr="00377B6C" w:rsidRDefault="00377B6C" w:rsidP="00377B6C">
      <w:pPr>
        <w:jc w:val="both"/>
        <w:rPr>
          <w:sz w:val="22"/>
          <w:szCs w:val="22"/>
        </w:rPr>
      </w:pPr>
      <w:r w:rsidRPr="00377B6C">
        <w:rPr>
          <w:sz w:val="22"/>
          <w:szCs w:val="22"/>
        </w:rPr>
        <w:t xml:space="preserve">        Sociální pracovník či pracovník v sociálních službách spolu s Vámi připraví plán podpory Vašich aktivit tak, aby byly splněny Vaše přání a očekávání. Na oddělení též vypomáhají proškolení dobrovolníci. V případě Vašeho zájmu Vás mohou navštěvovat, vzít na procházku do zahrady, předčítat z oblíbené knihy apod.</w:t>
      </w:r>
    </w:p>
    <w:p w:rsidR="00377B6C" w:rsidRPr="00377B6C" w:rsidRDefault="00377B6C" w:rsidP="00377B6C">
      <w:pPr>
        <w:spacing w:after="240"/>
        <w:jc w:val="both"/>
        <w:rPr>
          <w:sz w:val="22"/>
          <w:szCs w:val="22"/>
        </w:rPr>
      </w:pPr>
      <w:r w:rsidRPr="00377B6C">
        <w:rPr>
          <w:sz w:val="22"/>
          <w:szCs w:val="22"/>
        </w:rPr>
        <w:t xml:space="preserve">       Větší finanční hotovosti a cennosti nedoporučujeme brát sebou, neručíme za případnou ztrátu.</w:t>
      </w:r>
    </w:p>
    <w:p w:rsidR="00377B6C" w:rsidRPr="00377B6C" w:rsidRDefault="00377B6C" w:rsidP="00377B6C">
      <w:pPr>
        <w:spacing w:after="120"/>
        <w:jc w:val="both"/>
        <w:rPr>
          <w:b/>
          <w:sz w:val="22"/>
          <w:szCs w:val="22"/>
          <w:u w:val="single"/>
        </w:rPr>
      </w:pPr>
      <w:r w:rsidRPr="00377B6C">
        <w:rPr>
          <w:b/>
          <w:sz w:val="22"/>
          <w:szCs w:val="22"/>
          <w:u w:val="single"/>
        </w:rPr>
        <w:t>Úhrada pobytu</w:t>
      </w:r>
    </w:p>
    <w:p w:rsidR="00377B6C" w:rsidRPr="00377B6C" w:rsidRDefault="00377B6C" w:rsidP="00377B6C">
      <w:pPr>
        <w:spacing w:after="240"/>
        <w:jc w:val="both"/>
        <w:rPr>
          <w:sz w:val="22"/>
          <w:szCs w:val="22"/>
        </w:rPr>
      </w:pPr>
      <w:r w:rsidRPr="00377B6C">
        <w:rPr>
          <w:sz w:val="22"/>
          <w:szCs w:val="22"/>
        </w:rPr>
        <w:t xml:space="preserve">       Uživatelé jsou ubytováni ve dvoulůžkových pokojích. Výše úhrady je stanovena v souladu s vyhláškou MPSV č. 505/2006 Sb. a 3</w:t>
      </w:r>
      <w:r w:rsidR="00436841">
        <w:rPr>
          <w:sz w:val="22"/>
          <w:szCs w:val="22"/>
        </w:rPr>
        <w:t>9</w:t>
      </w:r>
      <w:r w:rsidRPr="00377B6C">
        <w:rPr>
          <w:sz w:val="22"/>
          <w:szCs w:val="22"/>
        </w:rPr>
        <w:t>1/2011 Sb., která je prováděcím předpisem zákona č. 108/2006 Sb. o sociálních službách. Úhrada za ubytování je stanovena ve výši 200 Kč/den, úhrada za stravu ve výši 160</w:t>
      </w:r>
      <w:r w:rsidR="002F103F">
        <w:rPr>
          <w:sz w:val="22"/>
          <w:szCs w:val="22"/>
        </w:rPr>
        <w:t xml:space="preserve"> </w:t>
      </w:r>
      <w:r w:rsidR="003C6FDF">
        <w:rPr>
          <w:sz w:val="22"/>
          <w:szCs w:val="22"/>
        </w:rPr>
        <w:t>nebo</w:t>
      </w:r>
      <w:r w:rsidR="002F103F">
        <w:rPr>
          <w:sz w:val="22"/>
          <w:szCs w:val="22"/>
        </w:rPr>
        <w:t xml:space="preserve"> 170</w:t>
      </w:r>
      <w:r w:rsidRPr="00377B6C">
        <w:rPr>
          <w:sz w:val="22"/>
          <w:szCs w:val="22"/>
        </w:rPr>
        <w:t xml:space="preserve"> Kč/den. Úhrada za péči je ve výši 120 Kč/h provedené péče s přihlédnutím přiznanému stupni závislosti na pomoci druhé osoby.</w:t>
      </w:r>
    </w:p>
    <w:p w:rsidR="00377B6C" w:rsidRPr="00377B6C" w:rsidRDefault="00377B6C" w:rsidP="00377B6C">
      <w:pPr>
        <w:tabs>
          <w:tab w:val="left" w:pos="1155"/>
        </w:tabs>
        <w:spacing w:after="120"/>
        <w:jc w:val="both"/>
        <w:rPr>
          <w:b/>
          <w:sz w:val="22"/>
          <w:szCs w:val="22"/>
          <w:u w:val="single"/>
        </w:rPr>
      </w:pPr>
      <w:r w:rsidRPr="00377B6C">
        <w:rPr>
          <w:b/>
          <w:sz w:val="22"/>
          <w:szCs w:val="22"/>
          <w:u w:val="single"/>
        </w:rPr>
        <w:t>Návštěvy</w:t>
      </w:r>
    </w:p>
    <w:p w:rsidR="00377B6C" w:rsidRPr="00377B6C" w:rsidRDefault="00377B6C" w:rsidP="00377B6C">
      <w:pPr>
        <w:tabs>
          <w:tab w:val="left" w:pos="1155"/>
        </w:tabs>
        <w:jc w:val="both"/>
        <w:rPr>
          <w:b/>
          <w:sz w:val="22"/>
          <w:szCs w:val="22"/>
        </w:rPr>
      </w:pPr>
      <w:r w:rsidRPr="00377B6C">
        <w:rPr>
          <w:sz w:val="22"/>
          <w:szCs w:val="22"/>
        </w:rPr>
        <w:t xml:space="preserve">       Návštěvy uživatelů odlehčovacích služeb jsou možné kdykoliv v denní době. </w:t>
      </w:r>
      <w:r w:rsidRPr="00377B6C">
        <w:rPr>
          <w:b/>
          <w:sz w:val="22"/>
          <w:szCs w:val="22"/>
        </w:rPr>
        <w:t>Proto je nutné, aby se návštěva před vstupem na pokoj obrátila na obsluhující personál, který s ohledem na ostatní spolubydlící prověří aktuální situaci.</w:t>
      </w:r>
    </w:p>
    <w:p w:rsidR="00377B6C" w:rsidRPr="00377B6C" w:rsidRDefault="00377B6C" w:rsidP="00377B6C">
      <w:pPr>
        <w:tabs>
          <w:tab w:val="left" w:pos="1155"/>
        </w:tabs>
        <w:jc w:val="both"/>
        <w:rPr>
          <w:sz w:val="22"/>
          <w:szCs w:val="22"/>
        </w:rPr>
      </w:pPr>
      <w:r w:rsidRPr="00377B6C">
        <w:rPr>
          <w:sz w:val="22"/>
          <w:szCs w:val="22"/>
        </w:rPr>
        <w:t>Při vstupu do budovy se vždy ohlaste na recepci. V případě nepřítomnosti recepční vyčkejte jejího příchodu, popř. příchodu ošetřujícího personálu.</w:t>
      </w:r>
    </w:p>
    <w:p w:rsidR="006C6FB9" w:rsidRPr="00377B6C" w:rsidRDefault="006C6FB9" w:rsidP="006C6FB9">
      <w:pPr>
        <w:tabs>
          <w:tab w:val="left" w:pos="426"/>
          <w:tab w:val="left" w:pos="4962"/>
        </w:tabs>
        <w:jc w:val="both"/>
        <w:rPr>
          <w:b/>
          <w:sz w:val="22"/>
          <w:szCs w:val="22"/>
        </w:rPr>
      </w:pPr>
      <w:r w:rsidRPr="00377B6C">
        <w:rPr>
          <w:b/>
          <w:sz w:val="22"/>
          <w:szCs w:val="22"/>
        </w:rPr>
        <w:tab/>
      </w:r>
    </w:p>
    <w:sectPr w:rsidR="006C6FB9" w:rsidRPr="00377B6C" w:rsidSect="006638E4">
      <w:headerReference w:type="default" r:id="rId8"/>
      <w:footerReference w:type="default" r:id="rId9"/>
      <w:pgSz w:w="11906" w:h="16838"/>
      <w:pgMar w:top="1786" w:right="1417" w:bottom="1417" w:left="1417" w:header="567" w:footer="5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16A" w:rsidRDefault="0058216A" w:rsidP="009525F4">
      <w:r>
        <w:separator/>
      </w:r>
    </w:p>
  </w:endnote>
  <w:endnote w:type="continuationSeparator" w:id="0">
    <w:p w:rsidR="0058216A" w:rsidRDefault="0058216A" w:rsidP="00952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HelveticaNeueLT Pro 35 Th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8E4" w:rsidRPr="00F56D32" w:rsidRDefault="006638E4" w:rsidP="00F56D32">
    <w:pPr>
      <w:pStyle w:val="Zpat"/>
      <w:spacing w:line="360" w:lineRule="auto"/>
      <w:jc w:val="center"/>
      <w:rPr>
        <w:rFonts w:ascii="HelveticaNeueLT Pro 55 Roman" w:hAnsi="HelveticaNeueLT Pro 55 Roman"/>
        <w:color w:val="00B050"/>
        <w:sz w:val="16"/>
        <w:szCs w:val="16"/>
      </w:rPr>
    </w:pPr>
    <w:r w:rsidRPr="00F56D32">
      <w:rPr>
        <w:rFonts w:ascii="HelveticaNeueLT Pro 35 Th" w:hAnsi="HelveticaNeueLT Pro 35 Th"/>
        <w:color w:val="00B050"/>
        <w:sz w:val="16"/>
        <w:szCs w:val="16"/>
      </w:rPr>
      <w:t>Telefon:</w:t>
    </w:r>
    <w:r w:rsidRPr="00F56D32">
      <w:rPr>
        <w:rFonts w:ascii="HelveticaNeueLT Pro 55 Roman" w:hAnsi="HelveticaNeueLT Pro 55 Roman"/>
        <w:color w:val="00B050"/>
        <w:sz w:val="16"/>
        <w:szCs w:val="16"/>
      </w:rPr>
      <w:t xml:space="preserve"> 595 538 111   </w:t>
    </w:r>
    <w:r w:rsidRPr="00F56D32">
      <w:rPr>
        <w:rFonts w:ascii="HelveticaNeueLT Pro 55 Roman" w:hAnsi="HelveticaNeueLT Pro 55 Roman"/>
        <w:color w:val="92D050"/>
        <w:sz w:val="16"/>
        <w:szCs w:val="16"/>
      </w:rPr>
      <w:t>•</w:t>
    </w:r>
    <w:r w:rsidRPr="00F56D32">
      <w:rPr>
        <w:rFonts w:ascii="HelveticaNeueLT Pro 55 Roman" w:hAnsi="HelveticaNeueLT Pro 55 Roman"/>
        <w:color w:val="00B050"/>
        <w:sz w:val="16"/>
        <w:szCs w:val="16"/>
      </w:rPr>
      <w:t xml:space="preserve">   </w:t>
    </w:r>
    <w:r w:rsidRPr="00F56D32">
      <w:rPr>
        <w:rFonts w:ascii="HelveticaNeueLT Pro 35 Th" w:hAnsi="HelveticaNeueLT Pro 35 Th"/>
        <w:color w:val="00B050"/>
        <w:sz w:val="16"/>
        <w:szCs w:val="16"/>
      </w:rPr>
      <w:t>FAX:</w:t>
    </w:r>
    <w:r w:rsidRPr="00F56D32">
      <w:rPr>
        <w:rFonts w:ascii="HelveticaNeueLT Pro 55 Roman" w:hAnsi="HelveticaNeueLT Pro 55 Roman"/>
        <w:color w:val="00B050"/>
        <w:sz w:val="16"/>
        <w:szCs w:val="16"/>
      </w:rPr>
      <w:t xml:space="preserve"> 595 538 110   </w:t>
    </w:r>
    <w:r w:rsidRPr="00F56D32">
      <w:rPr>
        <w:rFonts w:ascii="HelveticaNeueLT Pro 55 Roman" w:hAnsi="HelveticaNeueLT Pro 55 Roman"/>
        <w:color w:val="92D050"/>
        <w:sz w:val="16"/>
        <w:szCs w:val="16"/>
      </w:rPr>
      <w:t>•</w:t>
    </w:r>
    <w:r w:rsidRPr="00F56D32">
      <w:rPr>
        <w:rFonts w:ascii="HelveticaNeueLT Pro 55 Roman" w:hAnsi="HelveticaNeueLT Pro 55 Roman"/>
        <w:color w:val="00B050"/>
        <w:sz w:val="16"/>
        <w:szCs w:val="16"/>
      </w:rPr>
      <w:t xml:space="preserve">   </w:t>
    </w:r>
    <w:r w:rsidRPr="00F56D32">
      <w:rPr>
        <w:rFonts w:ascii="HelveticaNeueLT Pro 35 Th" w:hAnsi="HelveticaNeueLT Pro 35 Th"/>
        <w:color w:val="00B050"/>
        <w:sz w:val="16"/>
        <w:szCs w:val="16"/>
      </w:rPr>
      <w:t>E-mail:</w:t>
    </w:r>
    <w:r w:rsidRPr="00F56D32">
      <w:rPr>
        <w:rFonts w:ascii="HelveticaNeueLT Pro 55 Roman" w:hAnsi="HelveticaNeueLT Pro 55 Roman"/>
        <w:color w:val="00B050"/>
        <w:sz w:val="16"/>
        <w:szCs w:val="16"/>
      </w:rPr>
      <w:t xml:space="preserve"> recepce@hospicfm.cz</w:t>
    </w:r>
  </w:p>
  <w:p w:rsidR="006638E4" w:rsidRPr="00F56D32" w:rsidRDefault="006638E4" w:rsidP="00F56D32">
    <w:pPr>
      <w:pStyle w:val="Zpat"/>
      <w:spacing w:line="360" w:lineRule="auto"/>
      <w:jc w:val="center"/>
      <w:rPr>
        <w:rFonts w:ascii="HelveticaNeueLT Pro 55 Roman" w:hAnsi="HelveticaNeueLT Pro 55 Roman"/>
        <w:color w:val="00B050"/>
        <w:sz w:val="16"/>
        <w:szCs w:val="16"/>
      </w:rPr>
    </w:pPr>
    <w:r w:rsidRPr="00F56D32">
      <w:rPr>
        <w:rFonts w:ascii="HelveticaNeueLT Pro 35 Th" w:hAnsi="HelveticaNeueLT Pro 35 Th"/>
        <w:color w:val="00B050"/>
        <w:sz w:val="16"/>
        <w:szCs w:val="16"/>
      </w:rPr>
      <w:t>Bankovní spojení:</w:t>
    </w:r>
    <w:r w:rsidRPr="00F56D32">
      <w:rPr>
        <w:rFonts w:ascii="HelveticaNeueLT Pro 55 Roman" w:hAnsi="HelveticaNeueLT Pro 55 Roman"/>
        <w:color w:val="00B050"/>
        <w:sz w:val="16"/>
        <w:szCs w:val="16"/>
      </w:rPr>
      <w:t xml:space="preserve"> Komerční banka, a. s., pobočka Frýdek-Místek   </w:t>
    </w:r>
    <w:r w:rsidRPr="00F56D32">
      <w:rPr>
        <w:rFonts w:ascii="HelveticaNeueLT Pro 55 Roman" w:hAnsi="HelveticaNeueLT Pro 55 Roman"/>
        <w:color w:val="92D050"/>
        <w:sz w:val="16"/>
        <w:szCs w:val="16"/>
      </w:rPr>
      <w:t>•</w:t>
    </w:r>
    <w:r w:rsidRPr="00F56D32">
      <w:rPr>
        <w:rFonts w:ascii="HelveticaNeueLT Pro 55 Roman" w:hAnsi="HelveticaNeueLT Pro 55 Roman"/>
        <w:color w:val="00B050"/>
        <w:sz w:val="16"/>
        <w:szCs w:val="16"/>
      </w:rPr>
      <w:t xml:space="preserve">  </w:t>
    </w:r>
    <w:r w:rsidRPr="00F56D32">
      <w:rPr>
        <w:rFonts w:ascii="HelveticaNeueLT Pro 35 Th" w:hAnsi="HelveticaNeueLT Pro 35 Th"/>
        <w:color w:val="00B050"/>
        <w:sz w:val="16"/>
        <w:szCs w:val="16"/>
      </w:rPr>
      <w:t>Číslo účtu:</w:t>
    </w:r>
    <w:r w:rsidRPr="00F56D32">
      <w:rPr>
        <w:rFonts w:ascii="HelveticaNeueLT Pro 55 Roman" w:hAnsi="HelveticaNeueLT Pro 55 Roman"/>
        <w:color w:val="00B050"/>
        <w:sz w:val="16"/>
        <w:szCs w:val="16"/>
      </w:rPr>
      <w:t xml:space="preserve"> 43-5839930257/0100</w:t>
    </w:r>
  </w:p>
  <w:p w:rsidR="006638E4" w:rsidRPr="00F56D32" w:rsidRDefault="006638E4" w:rsidP="00F56D32">
    <w:pPr>
      <w:pStyle w:val="Zpat"/>
      <w:spacing w:line="360" w:lineRule="auto"/>
      <w:jc w:val="center"/>
      <w:rPr>
        <w:rFonts w:ascii="HelveticaNeueLT Pro 55 Roman" w:hAnsi="HelveticaNeueLT Pro 55 Roman"/>
        <w:color w:val="00B050"/>
        <w:sz w:val="16"/>
        <w:szCs w:val="16"/>
      </w:rPr>
    </w:pPr>
    <w:r w:rsidRPr="00F56D32">
      <w:rPr>
        <w:rFonts w:ascii="HelveticaNeueLT Pro 35 Th" w:hAnsi="HelveticaNeueLT Pro 35 Th"/>
        <w:color w:val="00B050"/>
        <w:sz w:val="16"/>
        <w:szCs w:val="16"/>
      </w:rPr>
      <w:t>IČO:</w:t>
    </w:r>
    <w:r w:rsidRPr="00F56D32">
      <w:rPr>
        <w:rFonts w:ascii="HelveticaNeueLT Pro 55 Roman" w:hAnsi="HelveticaNeueLT Pro 55 Roman"/>
        <w:color w:val="00B050"/>
        <w:sz w:val="16"/>
        <w:szCs w:val="16"/>
      </w:rPr>
      <w:t xml:space="preserve"> 72046546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16A" w:rsidRDefault="0058216A" w:rsidP="009525F4">
      <w:r>
        <w:separator/>
      </w:r>
    </w:p>
  </w:footnote>
  <w:footnote w:type="continuationSeparator" w:id="0">
    <w:p w:rsidR="0058216A" w:rsidRDefault="0058216A" w:rsidP="009525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8E4" w:rsidRPr="009525F4" w:rsidRDefault="009051D7">
    <w:pPr>
      <w:pStyle w:val="Zhlav"/>
      <w:rPr>
        <w:b/>
        <w:i/>
      </w:rPr>
    </w:pPr>
    <w:r>
      <w:rPr>
        <w:b/>
        <w:i/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51.15pt;margin-top:28.95pt;width:304.7pt;height:44.7pt;z-index:251662336" filled="f" stroked="f">
          <v:textbox style="mso-next-textbox:#_x0000_s2051">
            <w:txbxContent>
              <w:p w:rsidR="006638E4" w:rsidRPr="00AF28C4" w:rsidRDefault="006638E4" w:rsidP="00AF28C4">
                <w:pPr>
                  <w:jc w:val="right"/>
                  <w:rPr>
                    <w:sz w:val="18"/>
                    <w:szCs w:val="18"/>
                  </w:rPr>
                </w:pPr>
                <w:r w:rsidRPr="00AF28C4">
                  <w:rPr>
                    <w:rFonts w:ascii="HelveticaNeueLT Pro 55 Roman" w:hAnsi="HelveticaNeueLT Pro 55 Roman"/>
                    <w:b/>
                    <w:sz w:val="18"/>
                    <w:szCs w:val="18"/>
                  </w:rPr>
                  <w:t>Hospic Frýdek-Místek, p.o.</w:t>
                </w:r>
                <w:r w:rsidRPr="00AF28C4">
                  <w:rPr>
                    <w:rFonts w:ascii="HelveticaNeueLT Pro 35 Th" w:hAnsi="HelveticaNeueLT Pro 35 Th"/>
                    <w:b/>
                    <w:sz w:val="18"/>
                    <w:szCs w:val="18"/>
                  </w:rPr>
                  <w:t>,</w:t>
                </w:r>
                <w:r w:rsidRPr="00AF28C4">
                  <w:rPr>
                    <w:rFonts w:ascii="HelveticaNeueLT Pro 35 Th" w:hAnsi="HelveticaNeueLT Pro 35 Th"/>
                    <w:sz w:val="18"/>
                    <w:szCs w:val="18"/>
                  </w:rPr>
                  <w:t xml:space="preserve"> I. J. Pešiny 3640, 738 01  Frýdek-Místek</w:t>
                </w:r>
              </w:p>
            </w:txbxContent>
          </v:textbox>
        </v:shape>
      </w:pict>
    </w:r>
    <w:r w:rsidR="006638E4">
      <w:rPr>
        <w:b/>
        <w:i/>
        <w:noProof/>
        <w:lang w:eastAsia="cs-CZ"/>
      </w:rPr>
      <w:drawing>
        <wp:inline distT="0" distB="0" distL="0" distR="0">
          <wp:extent cx="1847088" cy="737616"/>
          <wp:effectExtent l="19050" t="0" r="762" b="0"/>
          <wp:docPr id="5" name="Obrázek 4" descr="logo_hosp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spi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7088" cy="737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A5056"/>
    <w:multiLevelType w:val="hybridMultilevel"/>
    <w:tmpl w:val="80384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654E9"/>
    <w:multiLevelType w:val="hybridMultilevel"/>
    <w:tmpl w:val="663467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525F4"/>
    <w:rsid w:val="001D0E72"/>
    <w:rsid w:val="002F103F"/>
    <w:rsid w:val="00377B6C"/>
    <w:rsid w:val="003C6FDF"/>
    <w:rsid w:val="00436841"/>
    <w:rsid w:val="00537AAC"/>
    <w:rsid w:val="0056367C"/>
    <w:rsid w:val="0058216A"/>
    <w:rsid w:val="006529C9"/>
    <w:rsid w:val="006638E4"/>
    <w:rsid w:val="006C6FB9"/>
    <w:rsid w:val="00741ECA"/>
    <w:rsid w:val="009051D7"/>
    <w:rsid w:val="00910103"/>
    <w:rsid w:val="009525F4"/>
    <w:rsid w:val="00A1137A"/>
    <w:rsid w:val="00A22BB4"/>
    <w:rsid w:val="00A61815"/>
    <w:rsid w:val="00A84894"/>
    <w:rsid w:val="00AF28C4"/>
    <w:rsid w:val="00BF42B2"/>
    <w:rsid w:val="00C11274"/>
    <w:rsid w:val="00D34977"/>
    <w:rsid w:val="00F56D32"/>
    <w:rsid w:val="00F620BB"/>
    <w:rsid w:val="00FB14F6"/>
    <w:rsid w:val="00FB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7B6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25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5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525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525F4"/>
  </w:style>
  <w:style w:type="paragraph" w:styleId="Zpat">
    <w:name w:val="footer"/>
    <w:basedOn w:val="Normln"/>
    <w:link w:val="ZpatChar"/>
    <w:uiPriority w:val="99"/>
    <w:semiHidden/>
    <w:unhideWhenUsed/>
    <w:rsid w:val="009525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525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E76AE-4A49-416F-AEA4-ACE58888D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406</Words>
  <Characters>2309</Characters>
  <Application>Microsoft Office Word</Application>
  <DocSecurity>0</DocSecurity>
  <Lines>46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AdamBernard</dc:creator>
  <cp:lastModifiedBy>j.jursa</cp:lastModifiedBy>
  <cp:revision>2</cp:revision>
  <cp:lastPrinted>2012-01-17T12:00:00Z</cp:lastPrinted>
  <dcterms:created xsi:type="dcterms:W3CDTF">2019-02-08T11:45:00Z</dcterms:created>
  <dcterms:modified xsi:type="dcterms:W3CDTF">2019-02-08T11:45:00Z</dcterms:modified>
</cp:coreProperties>
</file>